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3E" w:rsidRDefault="0028542A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CD133E" w:rsidRDefault="0028542A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CD133E" w:rsidRDefault="0028542A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CD133E" w:rsidRDefault="00CD133E" w:rsidP="00CD13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28542A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06-2/363-14                                                     </w:t>
      </w:r>
    </w:p>
    <w:p w:rsidR="00CD133E" w:rsidRDefault="00CD133E" w:rsidP="00CD1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</w:t>
      </w:r>
      <w:proofErr w:type="gramStart"/>
      <w:r w:rsidR="0028542A">
        <w:rPr>
          <w:rFonts w:ascii="Times New Roman" w:eastAsia="Times New Roman" w:hAnsi="Times New Roman" w:cs="Times New Roman"/>
          <w:color w:val="000000"/>
          <w:sz w:val="24"/>
        </w:rPr>
        <w:t>novembar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2014. </w:t>
      </w:r>
      <w:proofErr w:type="gramStart"/>
      <w:r w:rsidR="0028542A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gramEnd"/>
    </w:p>
    <w:p w:rsidR="00CD133E" w:rsidRDefault="0028542A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D133E" w:rsidRPr="002E787F" w:rsidRDefault="0028542A" w:rsidP="00CD13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CD133E" w:rsidRPr="002E787F" w:rsidRDefault="00CD133E" w:rsidP="00CD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E787F">
        <w:rPr>
          <w:rFonts w:ascii="Times New Roman" w:eastAsia="Times New Roman" w:hAnsi="Times New Roman" w:cs="Times New Roman"/>
          <w:sz w:val="24"/>
        </w:rPr>
        <w:t xml:space="preserve">11. </w:t>
      </w:r>
      <w:r w:rsidR="0028542A">
        <w:rPr>
          <w:rFonts w:ascii="Times New Roman" w:eastAsia="Times New Roman" w:hAnsi="Times New Roman" w:cs="Times New Roman"/>
          <w:sz w:val="24"/>
        </w:rPr>
        <w:t>SEDNICE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ODBORA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ZDRAVLjE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</w:t>
      </w:r>
      <w:r w:rsidRPr="002E787F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PORODICU</w:t>
      </w:r>
    </w:p>
    <w:p w:rsidR="00CD133E" w:rsidRDefault="0028542A" w:rsidP="00CD13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ODRŽANE</w:t>
      </w:r>
      <w:r w:rsidR="00CD133E">
        <w:rPr>
          <w:rFonts w:ascii="Times New Roman" w:eastAsia="Times New Roman" w:hAnsi="Times New Roman" w:cs="Times New Roman"/>
          <w:sz w:val="24"/>
        </w:rPr>
        <w:t xml:space="preserve"> 3.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NOVEMBRA</w:t>
      </w:r>
      <w:r w:rsidR="00CD133E">
        <w:rPr>
          <w:rFonts w:ascii="Times New Roman" w:eastAsia="Times New Roman" w:hAnsi="Times New Roman" w:cs="Times New Roman"/>
          <w:sz w:val="24"/>
        </w:rPr>
        <w:t xml:space="preserve"> 2014.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Pr="008215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82153E">
        <w:rPr>
          <w:rFonts w:ascii="Times New Roman" w:eastAsia="Times New Roman" w:hAnsi="Times New Roman" w:cs="Times New Roman"/>
          <w:sz w:val="24"/>
          <w:lang w:val="de-DE"/>
        </w:rPr>
        <w:t>Sednica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počela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14,00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časova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8215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82153E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predsedavala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Slavica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Đukić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Dejanović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predsednik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8215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82153E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su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prisustvovali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članovi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Ninoslav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Girić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Milan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Knežević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Predrag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Mijatović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Mileta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Poskurica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Aleksandar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Radojević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Ljubica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Mrdaković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Todorović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Darko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Laketić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Elvira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Kovač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Milan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Latković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Dušan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Milisavljević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Milena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Ćorilić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Ljiljana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Kosorić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</w:p>
    <w:p w:rsidR="00CD133E" w:rsidRPr="008215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82153E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prisustvovao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zamenik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odsutnog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člana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Aleksandar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Peranović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(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Vesna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82153E">
        <w:rPr>
          <w:rFonts w:ascii="Times New Roman" w:eastAsia="Times New Roman" w:hAnsi="Times New Roman" w:cs="Times New Roman"/>
          <w:sz w:val="24"/>
          <w:lang w:val="de-DE"/>
        </w:rPr>
        <w:t>Rakonjac</w:t>
      </w:r>
      <w:r w:rsidR="00CD133E" w:rsidRPr="0082153E">
        <w:rPr>
          <w:rFonts w:ascii="Times New Roman" w:eastAsia="Times New Roman" w:hAnsi="Times New Roman" w:cs="Times New Roman"/>
          <w:sz w:val="24"/>
          <w:lang w:val="de-DE"/>
        </w:rPr>
        <w:t>).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2153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nisu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prisustvovali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članovi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28542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Branislav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Blažić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Radoslav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Jović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Nevena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Stojanović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kao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8542A">
        <w:rPr>
          <w:rFonts w:ascii="Times New Roman" w:eastAsia="Times New Roman" w:hAnsi="Times New Roman" w:cs="Times New Roman"/>
          <w:sz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njihovi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zamenici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D13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CD13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Jezdimir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Vučetić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Mirjana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Dragaš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Marjana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Maraš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Nektarijević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Branko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Đurović</w:t>
      </w:r>
      <w:r w:rsidR="00CD133E">
        <w:rPr>
          <w:rFonts w:ascii="Times New Roman" w:eastAsia="Times New Roman" w:hAnsi="Times New Roman" w:cs="Times New Roman"/>
          <w:sz w:val="24"/>
        </w:rPr>
        <w:t>.</w:t>
      </w:r>
    </w:p>
    <w:p w:rsidR="00CD13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CD13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državni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viši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savetnik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Nebojša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Jokić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samostalni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savetnik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Kontić</w:t>
      </w:r>
      <w:proofErr w:type="gramStart"/>
      <w:r w:rsidR="00CD133E">
        <w:rPr>
          <w:rFonts w:ascii="Times New Roman" w:eastAsia="Times New Roman" w:hAnsi="Times New Roman" w:cs="Times New Roman"/>
          <w:sz w:val="24"/>
        </w:rPr>
        <w:t xml:space="preserve">;  </w:t>
      </w:r>
      <w:r>
        <w:rPr>
          <w:rFonts w:ascii="Times New Roman" w:eastAsia="Times New Roman" w:hAnsi="Times New Roman" w:cs="Times New Roman"/>
          <w:sz w:val="24"/>
        </w:rPr>
        <w:t>iz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direktor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Momčilo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Babić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sledeći</w:t>
      </w:r>
      <w:r w:rsidR="00CD133E">
        <w:rPr>
          <w:rFonts w:ascii="Times New Roman" w:eastAsia="Times New Roman" w:hAnsi="Times New Roman" w:cs="Times New Roman"/>
          <w:sz w:val="24"/>
        </w:rPr>
        <w:t>:</w:t>
      </w:r>
    </w:p>
    <w:p w:rsidR="00CD133E" w:rsidRPr="003A6ED3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28542A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28542A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8E50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28542A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izmenama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zdravstvenom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osiguranju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podnela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Vlada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načelu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D133E" w:rsidRDefault="00CD133E" w:rsidP="008E50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28542A">
        <w:rPr>
          <w:rFonts w:ascii="Times New Roman" w:eastAsia="Times New Roman" w:hAnsi="Times New Roman" w:cs="Times New Roman"/>
          <w:sz w:val="24"/>
        </w:rPr>
        <w:t>Razmatranje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zdravstvenoj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dokumentaciji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evidencijama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oblasti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zdravstva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koji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podnela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Vlada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načelu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D133E" w:rsidRDefault="00CD133E" w:rsidP="008E50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8542A">
        <w:rPr>
          <w:rFonts w:ascii="Times New Roman" w:eastAsia="Times New Roman" w:hAnsi="Times New Roman" w:cs="Times New Roman"/>
          <w:sz w:val="24"/>
        </w:rPr>
        <w:t>Razno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D133E" w:rsidRDefault="00CD133E" w:rsidP="00CD133E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28542A" w:rsidP="00CD133E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prelaska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razmatranje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utvrđenog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usvojeni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primedaba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zapisnici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devete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desete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održane</w:t>
      </w:r>
      <w:r w:rsidR="00CD133E">
        <w:rPr>
          <w:rFonts w:ascii="Times New Roman" w:eastAsia="Times New Roman" w:hAnsi="Times New Roman" w:cs="Times New Roman"/>
          <w:sz w:val="24"/>
        </w:rPr>
        <w:t xml:space="preserve"> 23. 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 29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oktobra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2014. </w:t>
      </w:r>
      <w:proofErr w:type="gramStart"/>
      <w:r>
        <w:rPr>
          <w:rFonts w:ascii="Times New Roman" w:eastAsia="Times New Roman" w:hAnsi="Times New Roman" w:cs="Times New Roman"/>
          <w:sz w:val="24"/>
        </w:rPr>
        <w:t>godine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</w:p>
    <w:p w:rsidR="00CD133E" w:rsidRDefault="00CD133E" w:rsidP="00CD133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CD133E" w:rsidRDefault="00207A11" w:rsidP="00CD133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28542A">
        <w:rPr>
          <w:rFonts w:ascii="Times New Roman" w:eastAsia="Times New Roman" w:hAnsi="Times New Roman" w:cs="Times New Roman"/>
          <w:sz w:val="24"/>
        </w:rPr>
        <w:t>Prva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tačka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dnevnog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reda</w:t>
      </w:r>
      <w:r w:rsidR="00CD133E">
        <w:rPr>
          <w:rFonts w:ascii="Times New Roman" w:eastAsia="Times New Roman" w:hAnsi="Times New Roman" w:cs="Times New Roman"/>
          <w:sz w:val="24"/>
        </w:rPr>
        <w:t xml:space="preserve"> - </w:t>
      </w:r>
      <w:r w:rsidR="0028542A">
        <w:rPr>
          <w:rFonts w:ascii="Times New Roman" w:eastAsia="Times New Roman" w:hAnsi="Times New Roman" w:cs="Times New Roman"/>
          <w:b/>
          <w:sz w:val="24"/>
        </w:rPr>
        <w:t>Razmatranje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Predloga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zakona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o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izmenama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Zakona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o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zdravstvenom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osiguranju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b/>
          <w:sz w:val="24"/>
        </w:rPr>
        <w:t>koji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je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podnela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Vlada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b/>
          <w:sz w:val="24"/>
        </w:rPr>
        <w:t>u</w:t>
      </w:r>
      <w:r w:rsidR="00CD133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b/>
          <w:sz w:val="24"/>
        </w:rPr>
        <w:t>načelu</w:t>
      </w:r>
    </w:p>
    <w:p w:rsidR="00991753" w:rsidRDefault="00991753" w:rsidP="00CD133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 w:rsidR="0028542A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8542A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Slavica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podsetila</w:t>
      </w:r>
      <w:r>
        <w:rPr>
          <w:rFonts w:ascii="Times New Roman" w:eastAsia="Times New Roman" w:hAnsi="Times New Roman" w:cs="Times New Roman"/>
          <w:sz w:val="24"/>
        </w:rPr>
        <w:t xml:space="preserve"> je </w:t>
      </w:r>
      <w:r w:rsidR="0028542A">
        <w:rPr>
          <w:rFonts w:ascii="Times New Roman" w:eastAsia="Times New Roman" w:hAnsi="Times New Roman" w:cs="Times New Roman"/>
          <w:sz w:val="24"/>
        </w:rPr>
        <w:t>prisutne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Predlog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izmenama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zdravstvenom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osiguranju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8542A"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06D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="0028542A">
        <w:rPr>
          <w:rFonts w:ascii="Times New Roman" w:hAnsi="Times New Roman" w:cs="Times New Roman"/>
          <w:sz w:val="24"/>
          <w:szCs w:val="24"/>
        </w:rPr>
        <w:t>oktobra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 w:rsidR="0028542A"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42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42A">
        <w:rPr>
          <w:rFonts w:ascii="Times New Roman" w:hAnsi="Times New Roman" w:cs="Times New Roman"/>
          <w:sz w:val="24"/>
          <w:szCs w:val="24"/>
        </w:rPr>
        <w:t>skupštinskoj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42A">
        <w:rPr>
          <w:rFonts w:ascii="Times New Roman" w:hAnsi="Times New Roman" w:cs="Times New Roman"/>
          <w:sz w:val="24"/>
          <w:szCs w:val="24"/>
        </w:rPr>
        <w:t>proceduri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542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42A">
        <w:rPr>
          <w:rFonts w:ascii="Times New Roman" w:hAnsi="Times New Roman" w:cs="Times New Roman"/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razmatra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hitnom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postupku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161. </w:t>
      </w:r>
      <w:proofErr w:type="gramStart"/>
      <w:r w:rsidR="0028542A">
        <w:rPr>
          <w:rFonts w:ascii="Times New Roman" w:eastAsia="Times New Roman" w:hAnsi="Times New Roman" w:cs="Times New Roman"/>
          <w:sz w:val="24"/>
        </w:rPr>
        <w:t>stav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3. </w:t>
      </w:r>
      <w:r w:rsidR="0028542A">
        <w:rPr>
          <w:rFonts w:ascii="Times New Roman" w:eastAsia="Times New Roman" w:hAnsi="Times New Roman" w:cs="Times New Roman"/>
          <w:sz w:val="24"/>
        </w:rPr>
        <w:t>Poslovnika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skupštine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8542A">
        <w:rPr>
          <w:rFonts w:ascii="Times New Roman" w:eastAsia="Times New Roman" w:hAnsi="Times New Roman" w:cs="Times New Roman"/>
          <w:sz w:val="24"/>
        </w:rPr>
        <w:t>amandman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8542A">
        <w:rPr>
          <w:rFonts w:ascii="Times New Roman" w:eastAsia="Times New Roman" w:hAnsi="Times New Roman" w:cs="Times New Roman"/>
          <w:sz w:val="24"/>
        </w:rPr>
        <w:t>može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podneti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početka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načelnog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pretresa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tog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zakona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8542A">
        <w:rPr>
          <w:rFonts w:ascii="Times New Roman" w:eastAsia="Times New Roman" w:hAnsi="Times New Roman" w:cs="Times New Roman"/>
          <w:sz w:val="24"/>
        </w:rPr>
        <w:t>Dodala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8542A">
        <w:rPr>
          <w:rFonts w:ascii="Times New Roman" w:eastAsia="Times New Roman" w:hAnsi="Times New Roman" w:cs="Times New Roman"/>
          <w:sz w:val="24"/>
        </w:rPr>
        <w:t>će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isteku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roka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prijemu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mišljenja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Vlade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amandmanima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8542A">
        <w:rPr>
          <w:rFonts w:ascii="Times New Roman" w:eastAsia="Times New Roman" w:hAnsi="Times New Roman" w:cs="Times New Roman"/>
          <w:sz w:val="24"/>
        </w:rPr>
        <w:t>sazvati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pojedinostima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28542A">
        <w:rPr>
          <w:rFonts w:ascii="Times New Roman" w:eastAsia="Times New Roman" w:hAnsi="Times New Roman" w:cs="Times New Roman"/>
          <w:sz w:val="24"/>
        </w:rPr>
        <w:t>Zatim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otvorila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pretres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načelu</w:t>
      </w:r>
      <w:r w:rsidRPr="00753EAF"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dala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reč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predstavniku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542A">
        <w:rPr>
          <w:rFonts w:ascii="Times New Roman" w:eastAsia="Times New Roman" w:hAnsi="Times New Roman" w:cs="Times New Roman"/>
          <w:sz w:val="24"/>
        </w:rPr>
        <w:t>predlagača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sz w:val="24"/>
          <w:szCs w:val="24"/>
        </w:rPr>
        <w:tab/>
      </w:r>
    </w:p>
    <w:p w:rsidR="00CD133E" w:rsidRPr="008A7DC4" w:rsidRDefault="0028542A" w:rsidP="00CD133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Državni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predstavljajući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istakao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razlozi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</w:t>
      </w:r>
      <w:r w:rsidR="00CD133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222. 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225.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odnose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broja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CD133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sadržani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racionalizacijom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postizanjem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efikasnosti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Naime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umesto</w:t>
      </w:r>
      <w:r w:rsidR="00CD133E">
        <w:rPr>
          <w:rFonts w:ascii="Times New Roman" w:eastAsia="Times New Roman" w:hAnsi="Times New Roman" w:cs="Times New Roman"/>
          <w:sz w:val="24"/>
        </w:rPr>
        <w:t xml:space="preserve"> 21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CD133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izmenama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predlaže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sedam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imenuje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razrešava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CD13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četiri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penzionera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zemljoradnika</w:t>
      </w:r>
      <w:r w:rsidR="00CD133E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dok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Nadzornom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CD133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umesto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sedam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predlaže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pet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imenuje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razrešava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 w:rsidR="00CD13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tri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osiguranika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zaposlenih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penzionera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Kao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ciljeve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predloženih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CD133E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zastupljenost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Vlade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odborima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mehanizma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politike</w:t>
      </w:r>
      <w:r w:rsidR="00CD133E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namenskog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opredeljivanja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raspolaganja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sredstvima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CD133E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brže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efikasnije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donošenje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propisa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nalaze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nadležnosti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CD133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CD133E"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operativniji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upravljanja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donosioca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odluka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sistema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Dodao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potrebno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obezbediti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dodatna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budžetu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Srbije</w:t>
      </w:r>
      <w:r w:rsidR="00CD133E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CD13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dr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Dušan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Milisavljević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rekao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podržava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svaku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racionalizaciju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smanjenje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troškova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države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glomaznost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ovih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bogaćenja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njegovih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Međutim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upozorio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procentualno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smanjuju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predstavnici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civilnog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odborima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čime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ukida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samostalnost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nepristrasnost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odlučivanja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te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sredstva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ostvaruje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doprinosa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postavio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opravdanosti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rešenja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dovodi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Smatra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predloženom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izmenom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država</w:t>
      </w:r>
      <w:r w:rsidR="00CD133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ostvariti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potpunu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tokovima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novca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CD133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S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vezi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sugerisao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sprovedu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ozbiljne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reforme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kako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pružila</w:t>
      </w:r>
      <w:r w:rsidR="00CD133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odgovarajuća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uloženi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novac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bolja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dostupnost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lečenje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istim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uslovima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privatnom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sektoru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unazad</w:t>
      </w:r>
      <w:r w:rsidR="00CD133E">
        <w:rPr>
          <w:rFonts w:ascii="Times New Roman" w:eastAsia="Times New Roman" w:hAnsi="Times New Roman" w:cs="Times New Roman"/>
          <w:sz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</w:rPr>
        <w:t>godina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nevidljiv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Ocenio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obezbeđuje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ingerencije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nad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radom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RFZO</w:t>
      </w:r>
      <w:r w:rsidR="00CD133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te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apostrofirao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opravdanosti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takvog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bez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mehanizma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kojim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interese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</w:p>
    <w:p w:rsidR="00CD133E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Državni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sekretar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CD133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Berislav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Vekić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izneo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tendencija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CD133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odnosno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nadležno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uzme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aktivno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učešće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funkcionisanja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Fonda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efikasnijeg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sprovođenja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reformi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zdravstvu</w:t>
      </w:r>
      <w:r w:rsidR="00CD133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CD133E">
        <w:rPr>
          <w:rFonts w:ascii="Times New Roman" w:eastAsia="Times New Roman" w:hAnsi="Times New Roman" w:cs="Times New Roman"/>
          <w:sz w:val="24"/>
        </w:rPr>
        <w:t xml:space="preserve"> </w:t>
      </w:r>
    </w:p>
    <w:p w:rsidR="00CD133E" w:rsidRPr="0028542A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Nakon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završene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rasprave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Odbor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skladu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članom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155.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stav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2.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Poslovnika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Narodne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skupštine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13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glasova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jedan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glas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protiv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14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prisutnih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odlučio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predloži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Narodnoj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skupštini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b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b/>
          <w:sz w:val="24"/>
          <w:lang w:val="de-DE"/>
        </w:rPr>
        <w:t>prihvati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Predlog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izmenama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zdravstvenom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osiguranju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načelu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Druga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tačka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dnevnog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–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Razmatranje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Predloga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o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zdravstvenoj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dokumentaciji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evidencijama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oblasti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zdravstva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koji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podnela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Vlada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načelu</w:t>
      </w:r>
    </w:p>
    <w:p w:rsidR="00991753" w:rsidRPr="0028542A" w:rsidRDefault="00991753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lastRenderedPageBreak/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Predsednik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Slavica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Đukić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Dejanović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podsetila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ovaj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predlog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nalazi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skupštinskoj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proceduri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10.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oktobra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2014.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godine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razmatra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redovnom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postupku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te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saglasno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članu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161.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stav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2.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Poslovnika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Narodne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skupštine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amandman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isti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može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podneti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početka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prve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načelne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rasprave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sednici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Narodne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skupštine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Zatim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otvorila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pretres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načelu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dala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reč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predstavniku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predlagača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Državni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sekretar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Ministarstvu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zdravlja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Berislav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Vekić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podsetio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prisutne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uređuje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oblast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donet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1981.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godine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više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puta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noveliran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Zatim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izneo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razloge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donošenje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potrebu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uvođenjem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unapređenjem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upisivanja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obrade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načina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raspolaganja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podacima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obezbeđivanje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kvaliteta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zaštite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čuvanja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podataka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uspostavljanje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osnova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integrisano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funkcionisanje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informacionog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stvaranje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preduslova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dokumentacija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evidencije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vode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jedinstven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način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ustanovama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privatnoj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praksi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drugom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pravnom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licu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obavlja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delatnost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celoj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teritoriji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Srbije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prikupljanje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obrada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podataka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vezi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stanjem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stanovništva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evidencija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kadrova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opreme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prostora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lekova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medicinskih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sredstava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znatna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ušteda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finansijskim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sredstvima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naročito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potrošnom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materijalu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postizanje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efikasne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razmene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informacija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između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učesnika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posebno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značajne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obavljanje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naučno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-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istraživačke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delatnosti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usavršavanje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zdravstvenih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radnika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saradnika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Izneo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odredbe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predloga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uređuju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predmet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vrste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način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postupak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vođenja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raspolaganja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čuvanja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dokumentacije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evidencije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metodološke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principe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standarde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osnov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funkcionisanje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integrisanog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informacionog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način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zaštite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podataka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nadzor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kaznene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odredbe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slučaju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nepostupanja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skladu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odredbama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usklađivanje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zdravstvenih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ustanova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odredbama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propisanom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roku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Elvira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Kovač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zatražila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objašnjenje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vezi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načinom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čuvanja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dokumentacije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ustanovi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promeni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vlasničku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strukturu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ili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prestane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radom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Isto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pitanje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postavio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Predrag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Mijatović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CD133E" w:rsidP="00CD133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Dušan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Milisavljević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pozitivno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ocenio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uređenje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ove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materije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uz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napomenu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bi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evidencija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trebalo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obuhvati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dnevne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bolnice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obzirom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značaj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ovih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procesu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dijagnostike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lečenja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brojnih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oboljenja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povodom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čega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podneo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amandmane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Istakao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podržava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uvođenje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integrisanog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informacionog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te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isto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zalagao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ranije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Pomenuo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prethodnom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periodu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mnogi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direktori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zdravstvenih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ustanova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uveli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informacione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sisteme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ali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to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nije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urađeno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sinhronizovano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sistemski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nivou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cele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države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te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pored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podrške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Evropske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unije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Svetske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banke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ovom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procesu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informacioni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sistemi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nisu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usaglašeni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Zanimalo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ga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koji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način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ovaj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sistem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objediniti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kako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bi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podjednako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bio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raspolaganju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koristi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svim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lekarima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pacijentima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Srbiji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Mirjana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Dragaš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podržala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donošenje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istakla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medicini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predano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sistematski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radi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te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potrebno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dosta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vremena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uspostavljanje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elektronskog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praćenja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podataka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našem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Imajući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vidu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privatna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praksa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vodi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svoju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zdravstvenu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evidenciju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zanima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li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postoji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plan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jednom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elektronskom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kartonu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povežu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rezultati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praćenja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zdravstvenog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stanja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pacijenata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iz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jednog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iz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drugog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tipa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ustanova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kako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bi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efikasniji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način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pratilo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zdravlje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stanovništva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Mileta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Poskurica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vezi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obavezom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privatne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prakse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vodi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evidenicuju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saglasno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odredbama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izneo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mišljenje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privatna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praksa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ovome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pružati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otpor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kroz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evidenciju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steći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uvid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njihov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rad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usluga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cena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Takođe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uzimajući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obzir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ustanove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privatna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praksa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druga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pravna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lica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treba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usklade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svoju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organizaciju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rada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odredbama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januara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2020.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godine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kako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svi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lastRenderedPageBreak/>
        <w:t>parametri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bitni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stanovništva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bili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evidentirani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izneo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dilemu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kako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postići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ukoliko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privatna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praksa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bude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uključena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ovaj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proces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samog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početka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smislu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predloženog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propisa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Ljiljana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Kosorić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pitala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potrebno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paralelno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vode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elektronski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obični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karton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 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Direktor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RFZO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Momčilo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Babić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ovaj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ocenio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fundamentalan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imajući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vidu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obezbediti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bolje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normativne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stručne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osnove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efikasniji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informacioni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Podsetio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Upravnom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odboru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RFZO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-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istekao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mandat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pitanje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moralo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rešiti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osiguranje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osnivanje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fonda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regulisano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Ustavom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povodom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stava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dileme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opravdanosti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postojanja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fonda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nužno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prvo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menjati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Ustav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Dušan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Milisavljević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vezi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prethodnim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izlaganjem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rekao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zalaže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ukidanje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već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reformu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Fonda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građani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znaju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uslovima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biti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osigurani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uvođenjem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više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osiguravajućih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kuća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stvaranjem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kompeticije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između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njih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građani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dobiju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kvalitetniju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dostupniju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zaštitu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Državni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sekretar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Ministarstvu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zdravlja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Berislav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Vekić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povodom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iznetih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pitanja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odgovorio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sledeće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članu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41.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stav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3.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Predloga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navedeno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ustanova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privatna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praksa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drugo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pravno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lice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prestanku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obavljanja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delatnosti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odnosno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brisanja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registra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nadležnog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organa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dužni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predaju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čuvanje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dokumenatciju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evidencije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nadležnom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arhivu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skladu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uređuje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arhivska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građa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uvođenje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integrisanog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informacionog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suočava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mnogim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problemima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ali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sistemskim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rešavanjem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pitanja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steći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tehnički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uslovi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isti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reši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jedinstven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način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tendencija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informatizacija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prvo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sprovede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državnim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ustanovama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primarnom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sekundarnom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tercijarnom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nivou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dok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sledeća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etapa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bila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uključivanje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privatne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prakse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taj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uz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napomenu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ovaj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predstavlja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korak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tome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sve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dok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informatizacija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sistema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sprovede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celoj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teritoriji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umreže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tri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nivoa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zaštite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ustanovama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će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morati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vodi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paralelna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zdravstvena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administracija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;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obaveza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prijavljivanja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infektivnih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bolesti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postoji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regulisana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drugim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zakonima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Predsednik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Odbora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Slavica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Đukić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Dejanović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podsetila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postupanje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podacima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ličnosti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pacijenta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regulisano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drugim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zakonima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uređuju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prava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pacijenta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uređuje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zaštita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podataka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ličnosti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Krivičnim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zakonikom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sve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one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koji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krše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odredbe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neovlašćeno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iznose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naročito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osetljive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podatke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pacijentu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ab/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Nakon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završene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rasprave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Odbor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skladu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članom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155.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stav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2.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Poslovnika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Narodne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skupštine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14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glasova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14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prisutnih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odlučio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predloži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Narodnoj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skupštini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b/>
          <w:sz w:val="24"/>
          <w:lang w:val="de-DE"/>
        </w:rPr>
        <w:t>da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b/>
          <w:sz w:val="24"/>
          <w:lang w:val="de-DE"/>
        </w:rPr>
        <w:t>prihvati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Predlog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zakona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zdravstvenoj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dokumentaciji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evidencijama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oblasti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zdravstva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,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načelu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Treća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tačka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dnevnog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r w:rsidRPr="0028542A">
        <w:rPr>
          <w:rFonts w:ascii="Times New Roman" w:eastAsia="Times New Roman" w:hAnsi="Times New Roman" w:cs="Times New Roman"/>
          <w:b/>
          <w:sz w:val="24"/>
          <w:lang w:val="de-DE"/>
        </w:rPr>
        <w:t>Razno</w:t>
      </w:r>
    </w:p>
    <w:p w:rsidR="00CD133E" w:rsidRPr="0028542A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CD133E" w:rsidRPr="0028542A" w:rsidRDefault="0028542A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Povodom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ove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tačke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dnevnog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reda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bilo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predloga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ni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diskusije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CD133E" w:rsidP="00CD1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         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Sednica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je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završena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u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15,00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časova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.</w:t>
      </w:r>
    </w:p>
    <w:p w:rsidR="00CD133E" w:rsidRPr="0028542A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:rsidR="00CD133E" w:rsidRPr="0028542A" w:rsidRDefault="00CD133E" w:rsidP="00CD133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  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SEKRETAR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ab/>
        <w:t xml:space="preserve">            </w:t>
      </w:r>
      <w:r w:rsidR="0028542A" w:rsidRPr="0028542A">
        <w:rPr>
          <w:rFonts w:ascii="Times New Roman" w:eastAsia="Times New Roman" w:hAnsi="Times New Roman" w:cs="Times New Roman"/>
          <w:sz w:val="24"/>
          <w:lang w:val="de-DE"/>
        </w:rPr>
        <w:t>PREDSEDNIK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:rsidR="00CD133E" w:rsidRPr="0028542A" w:rsidRDefault="00CD133E" w:rsidP="00CD133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</w:p>
    <w:p w:rsidR="00CD133E" w:rsidRPr="0028542A" w:rsidRDefault="0028542A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de-DE"/>
        </w:rPr>
      </w:pPr>
      <w:r w:rsidRPr="0028542A">
        <w:rPr>
          <w:rFonts w:ascii="Times New Roman" w:eastAsia="Times New Roman" w:hAnsi="Times New Roman" w:cs="Times New Roman"/>
          <w:sz w:val="24"/>
          <w:lang w:val="de-DE"/>
        </w:rPr>
        <w:t>Božana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Vojinović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                                                            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Prof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dr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Slavica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Đukić</w:t>
      </w:r>
      <w:r w:rsidR="00CD133E" w:rsidRPr="0028542A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28542A">
        <w:rPr>
          <w:rFonts w:ascii="Times New Roman" w:eastAsia="Times New Roman" w:hAnsi="Times New Roman" w:cs="Times New Roman"/>
          <w:sz w:val="24"/>
          <w:lang w:val="de-DE"/>
        </w:rPr>
        <w:t>Dejanović</w:t>
      </w:r>
    </w:p>
    <w:p w:rsidR="00CD133E" w:rsidRPr="0028542A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  <w:lang w:val="de-DE"/>
        </w:rPr>
      </w:pPr>
    </w:p>
    <w:p w:rsidR="00CD133E" w:rsidRPr="0028542A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  <w:lang w:val="de-DE"/>
        </w:rPr>
      </w:pP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D133E" w:rsidRDefault="00CD133E" w:rsidP="00CD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tabs>
          <w:tab w:val="left" w:pos="1275"/>
        </w:tabs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  <w:r>
        <w:rPr>
          <w:rFonts w:ascii="Calibri" w:eastAsia="Calibri" w:hAnsi="Calibri" w:cs="Calibri"/>
          <w:color w:val="0070C0"/>
          <w:sz w:val="24"/>
        </w:rPr>
        <w:tab/>
      </w: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. </w:t>
      </w: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</w:rPr>
      </w:pPr>
    </w:p>
    <w:p w:rsidR="00CD133E" w:rsidRDefault="00CD133E" w:rsidP="00CD13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CD133E" w:rsidRDefault="00CD133E" w:rsidP="00CD13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1CD2" w:rsidRDefault="00031CD2"/>
    <w:sectPr w:rsidR="00031CD2" w:rsidSect="009200D7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6E" w:rsidRDefault="001F3C6E">
      <w:pPr>
        <w:spacing w:after="0" w:line="240" w:lineRule="auto"/>
      </w:pPr>
      <w:r>
        <w:separator/>
      </w:r>
    </w:p>
  </w:endnote>
  <w:endnote w:type="continuationSeparator" w:id="0">
    <w:p w:rsidR="001F3C6E" w:rsidRDefault="001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6E" w:rsidRDefault="001F3C6E">
      <w:pPr>
        <w:spacing w:after="0" w:line="240" w:lineRule="auto"/>
      </w:pPr>
      <w:r>
        <w:separator/>
      </w:r>
    </w:p>
  </w:footnote>
  <w:footnote w:type="continuationSeparator" w:id="0">
    <w:p w:rsidR="001F3C6E" w:rsidRDefault="001F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00D7" w:rsidRDefault="009917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6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00D7" w:rsidRDefault="001F3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4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1F3C6E"/>
    <w:rsid w:val="002003C3"/>
    <w:rsid w:val="002013B1"/>
    <w:rsid w:val="0020176E"/>
    <w:rsid w:val="00204DDA"/>
    <w:rsid w:val="00207A11"/>
    <w:rsid w:val="002127AE"/>
    <w:rsid w:val="0021425B"/>
    <w:rsid w:val="00215FC4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542A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0286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153E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503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753"/>
    <w:rsid w:val="00991EAE"/>
    <w:rsid w:val="009936D1"/>
    <w:rsid w:val="00993CA9"/>
    <w:rsid w:val="00995D60"/>
    <w:rsid w:val="009A07D5"/>
    <w:rsid w:val="009A535A"/>
    <w:rsid w:val="009A6110"/>
    <w:rsid w:val="009B4531"/>
    <w:rsid w:val="009C270F"/>
    <w:rsid w:val="009C3B21"/>
    <w:rsid w:val="009C4FF0"/>
    <w:rsid w:val="009D0EBA"/>
    <w:rsid w:val="009D11A0"/>
    <w:rsid w:val="009D4688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3B18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3E7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133E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E6147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3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2015-07-07T11:30:00Z</dcterms:created>
  <dcterms:modified xsi:type="dcterms:W3CDTF">2015-07-07T11:30:00Z</dcterms:modified>
</cp:coreProperties>
</file>